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ins w:id="0" w:author="HP" w:date="2025-03-20T10:24:05Z">
        <w:r>
          <w:rPr>
            <w:rFonts w:hint="eastAsia" w:ascii="黑体" w:hAnsi="黑体" w:eastAsia="黑体"/>
            <w:color w:val="000000" w:themeColor="text1"/>
            <w:sz w:val="16"/>
            <w:szCs w:val="16"/>
            <w:lang w:val="en-US" w:eastAsia="zh-CN"/>
            <w14:textFill>
              <w14:solidFill>
                <w14:schemeClr w14:val="tx1"/>
              </w14:solidFill>
            </w14:textFill>
          </w:rPr>
          <w:t>5</w:t>
        </w:r>
      </w:ins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3.作品如使用人工智能辅助工具（含A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IGC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f8bd726c-7bb1-4c5d-8f6c-54e39ad51a4d"/>
  </w:docVars>
  <w:rsids>
    <w:rsidRoot w:val="00421946"/>
    <w:rsid w:val="00006B84"/>
    <w:rsid w:val="00017929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2F646A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86DE4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1752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2B9516C9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1283</Words>
  <Characters>1403</Characters>
  <Lines>15</Lines>
  <Paragraphs>4</Paragraphs>
  <TotalTime>18</TotalTime>
  <ScaleCrop>false</ScaleCrop>
  <LinksUpToDate>false</LinksUpToDate>
  <CharactersWithSpaces>1944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2025-03-20T02:24:15Z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